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20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26</w:t>
      </w:r>
      <w:r>
        <w:rPr>
          <w:rFonts w:hint="eastAsia" w:ascii="仿宋_GB2312" w:eastAsia="仿宋_GB2312"/>
          <w:b/>
          <w:sz w:val="36"/>
          <w:szCs w:val="36"/>
        </w:rPr>
        <w:t>年度取水计划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汇总表</w:t>
      </w:r>
    </w:p>
    <w:tbl>
      <w:tblPr>
        <w:tblStyle w:val="2"/>
        <w:tblpPr w:leftFromText="180" w:rightFromText="180" w:vertAnchor="text" w:horzAnchor="page" w:tblpXSpec="center" w:tblpY="269"/>
        <w:tblOverlap w:val="never"/>
        <w:tblW w:w="11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53"/>
        <w:gridCol w:w="3105"/>
        <w:gridCol w:w="2079"/>
        <w:gridCol w:w="2028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取水户名称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水源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2026年度建议水量（万方）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慈溪市石堰轧石厂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横河镇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慈溪中科众茂环保热电有限公司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淞浦河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宁波巨润混凝土有限公司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胜山镇二灶村一灶江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宁波锦昊新材料科技有限公司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桥头镇毛家江河道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D330282S2021-0090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宁波市禹顺纸业有限公司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龙山镇慈镇运河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D330282S2021-0170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宁波市原珠畜禽养殖有限公司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桥头镇洋浦江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D330282S2021-0157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宁波思科电器有限公司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新浦镇半掘浦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D330282S2021-0135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慈溪市三管预制品厂（普通合伙）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桥头镇丰潭村半掘浦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慈溪龙溪建筑材料有限公司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掌起镇洪魏村溪坑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D330282G2021-0103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慈溪市蒋光律养猪场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观海卫镇高背浦四塘下场内水井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慈溪市广洪建材有限公司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古塘街道赵家路江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D330282S2021-0147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慈溪市奇和建材有限公司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横河镇杨巷江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D330282S2021-0065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慈溪市惠农生猪养殖场（普通合伙）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观海卫镇九塘横江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慈溪市金威铜业有限公司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宗汉街道漾山路江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D330282S2021-0146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宁波杭州湾混凝土有限公司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横河镇杨巷江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D330282S2021-0161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浪木电器集团有限公司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新浦镇水云浦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宁波大拇指锁具有限公司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逍林镇沙滩路江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慈溪市方圆泡沫塑料厂（普通合伙）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龙山镇新开河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D330282S2021-0040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慈溪市天元镇新宏拉丝厂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天元潭南村大池丁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D330282S2021-0037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卓力电器集团有限公司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周巷镇杨巷埭江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宁波金佳佳阀门有限公司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长河镇施家路江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D330282S2021-0030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慈溪市盛达塑化有限公司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长河镇陆家路江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宁波天诺塑料制品有限公司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长河镇大路门江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慈溪和丰混凝土有限公司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横河镇陡门江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宁波市东方金链工贸有限公司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胜山镇三六甲江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慈溪市凤启塑料有限公司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掌起镇叶家村中心河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宁波力盟盛世车业有限公司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周巷镇八塘横江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D330282S2021-0061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慈溪华盛矿业有限公司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龙山镇金岙村柴湾山塘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慈溪市自来水有限公司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邵岙、上林湖、梅湖、杜湖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灵湖、窖湖、凤湖水库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自来水供水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慈溪市海威混凝土有限公司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观海卫镇山海村上埭路河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D330282S2021-0046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慈溪龙涎纯净水有限公司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龙山镇东门外南山小山塘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慈溪市阿福建材有限公司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镇龙浦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慈溪城关建筑有限公司混凝土分公司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周巷镇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慈溪市宇欣畜禽养殖有限公司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新浦镇八塘横江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慈溪市慈东自来水有限公司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伏龙水库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自来水供水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慈溪市宏强建材有限公司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观海卫镇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D330282S2021-0055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慈溪市五磊山净水厂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掌起镇洪魏村溪流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慈溪市广天诚和混凝土有限公司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宗汉街道潮塘村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慈溪市慈东纯净水厂（普通合伙）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掌起镇洪魏村溪流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D330282S2020-0006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慈溪市炜怡钢化玻璃有限公司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逍林镇沙滩路江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慈溪市开石建材有限公司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横河镇关紫岭江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慈溪市弘伟建材有限公司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水云浦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慈溪致高饮用水有限公司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掌起镇洪魏村溪流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慈溪市拆落电镀有限公司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宗汉街道潮塘江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D330282S2021-0044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宁波凯波集团有限公司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周巷镇周家路江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慈溪市奥力水产养殖场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周巷镇三塘横江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慈溪汇丽机电股份有限公司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匡堰镇西游泾江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慈溪市兴科化纤有限公司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慈东工业区6号渠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慈溪市神雁化工有限公司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龙山镇东门外村池塘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慈溪市亚太化纤线业有限公司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慈东工业区6号渠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慈溪市兴发磁业科技有限公司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宗汉街道五灶江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宁波海孚油品有限公司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慈东工业区5号渠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D330282S2020-0009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慈溪市邵岙湖纯净水厂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匡堰镇大竹园山塘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慈溪市建云建材有限公司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马洋湖江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慈溪市丰辉建材有限公司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横河镇杨巷江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慈溪市周巷亿豪装潢材料厂（普通合伙）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周巷镇八塘横江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慈溪市三新汽车零部件有限公司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宁波帅威电器有限公司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周巷镇吴家路江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D330282S2022-0001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慈溪市胜山金属拉丝厂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胜山镇四塘横江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D330282S2021-0195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宁波贞观电器有限公司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D330282S2021-0196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慈溪赛嘉电子有限公司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D330282S2021-0194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宁波圣冠包装制品有限公司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D330282S2021-0176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慈溪市西河区水利综合服务站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陆中湾跨区调水泵站等西河灌区河网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2311.9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D330282S2021-0174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慈溪市中河区水利综合服务站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潮塘节制闸等中河灌区河网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3365.3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D330282S2021-0172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慈溪市东河区水利综合服务站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洋塘闸等东河灌区河网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D330282S2021-0150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慈溪康迪车业有限公司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新浦镇新浦江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D330282S2021-0123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慈溪市江宏建材有限公司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逍林镇张丁江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慈溪市建筑构件有限公司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胜山镇泥牛塘江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D330282G2021-0101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慈溪市观海卫曙光牧场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观海卫镇新泽村场内水井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慈溪市枫楟包装材料有限公司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掌起镇五姓点中心河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慈溪市宇泉纯净水厂（普通合伙）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掌起镇樟桥河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慈溪市光华铝氧化厂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沙滩路江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浙江杭州湾纺织品有限公司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慈镇运河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宁波安尚毛绒制品有限公司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慈溪市天圆混凝土有限公司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横河镇石堰村白杨岙江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慈溪市润立石材有限公司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匡堰镇何岙江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D330282S2021-0018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慈溪市胜山镇宏胜五金拉丝厂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逍林镇桥一村中心江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宁波腾纳物资有限公司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慈东工业园区淞浦河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D330282S2023-0025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慈溪市伏龙混凝土有限公司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D330282S2024-0015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慈溪市天睿金属制品有限公司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三期区块横渠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浙江交工集团股份有限公司慈溪分公司（TJ-1段）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宗汉街道潮塘横江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浙江交工集团股份有限公司慈溪分公司（TJ段）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宗汉街道潮塘横江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慈溪市诚和管业有限公司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宗汉街道潮塘横江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慈溪市恒鑫建材有限公司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横河镇龙南村柴家岙大龙江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中铁十四局集团有限公司（I#安置房项目）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白沙路街道一灶江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中铁十四局集团有限公司（f#安置房项目）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白沙路街道一灶江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中铁二十二局集团有限公司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白沙路街道彭民路与新横江路交叉路口南侧新横江河道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中铁二十四局集团有限公司（新城河区块综合改造G#安置房工程）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白沙路街道高河塘村高河塘河道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慈溪市瑞丰农业投资有限公司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杭州湾现代农业园中心横河支流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宁波市峻茂环保设备有限公司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龙山镇滨海经济开发区6号渠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慈溪市新达建筑实业有限公司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坎墩街道六灶江河道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D330282S2023-0022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中铁二十四局集团有限公司（E#安置房工程）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白沙路街道二灶江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D330282S2023-0021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中慈国际建设集团有限公司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坎墩街道六灶江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慈溪市新达建筑实业有限公司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白沙路街道大塘江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D330282S2024-0019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慈溪市新达建筑实业有限公司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白沙路街道二灶江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宁波循财浩建材有限公司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胜山镇五甲江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浙江宇盛建设有限公司（慈溪市煤气公司高新区液化气储配站二期项目）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高新区陆中湾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浙江宁慈建设工程有限公司（西华头3#-1-a地块安置房工程）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白沙路街道史家甲江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浙江坤垣建设有限公司（新城河32-A地块一标段）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白沙路街道二灶江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中铁二十四局集团有限公司（慈溪市四灶浦南延（新城河）拓疏二期）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白沙路街道新城河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浙江中钦建设有限公司（慈高新区I202302#地块建设项目）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高新区七甲江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慈溪市新达建筑实业有限公司新城河37-A地块房地产项目工程（房建工程）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白沙路街道二灶江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浙江宇盛建设有限公司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高新区保塘堰江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中铁北京工程局集团有限公司（通甬项目3号拌和站）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观海卫镇新二江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慈溪市观海卫水务投资有限公司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杜湖水库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自来水供水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D330282S2025-0011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浙江和璟建设工程有限公司（新城河32-A地块二标段）取水项目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白沙路街道二灶江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17396.85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800" w:lineRule="exact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</w:rPr>
        <w:t>20</w:t>
      </w:r>
      <w:r>
        <w:rPr>
          <w:rFonts w:ascii="方正小标宋简体" w:hAnsi="宋体" w:eastAsia="方正小标宋简体"/>
          <w:sz w:val="44"/>
          <w:szCs w:val="44"/>
          <w:u w:val="single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年度取水计划申请调整表</w:t>
      </w:r>
    </w:p>
    <w:p>
      <w:pPr>
        <w:snapToGrid w:val="0"/>
        <w:spacing w:after="156" w:afterLines="50" w:line="80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取水户名称：（印章）                            填表日期：  年  月  日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77"/>
        <w:gridCol w:w="208"/>
        <w:gridCol w:w="800"/>
        <w:gridCol w:w="1161"/>
        <w:gridCol w:w="75"/>
        <w:gridCol w:w="894"/>
        <w:gridCol w:w="1131"/>
        <w:gridCol w:w="89"/>
        <w:gridCol w:w="9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取水户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取水许可证号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年取水许可水量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水行政主管部门拟定年度取水量为：                   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取水户申请调整年度取水量为：                       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调整后202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eastAsia="仿宋"/>
                <w:sz w:val="24"/>
              </w:rPr>
              <w:t>年度各月取水量（万米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  <w:r>
              <w:rPr>
                <w:rFonts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申请调整资料详见以下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主要用水指标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根据《浙江省用水定额（</w:t>
            </w:r>
            <w:r>
              <w:rPr>
                <w:rFonts w:hint="eastAsia" w:eastAsia="仿宋"/>
                <w:sz w:val="24"/>
                <w:lang w:val="en-US" w:eastAsia="zh-CN"/>
              </w:rPr>
              <w:t>2025</w:t>
            </w:r>
            <w:r>
              <w:rPr>
                <w:rFonts w:hint="eastAsia" w:eastAsia="仿宋"/>
                <w:sz w:val="24"/>
              </w:rPr>
              <w:t>版）》，</w:t>
            </w:r>
            <w:r>
              <w:rPr>
                <w:rFonts w:eastAsia="仿宋"/>
                <w:sz w:val="24"/>
              </w:rPr>
              <w:t>填报主要产品用水定额；综合用水漏失率；用水重复利用率等指标；可附页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生产规模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近三年实际生产规模以及下一年度生产规模预测等；可附页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计划用水落实情况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近三年来是否存在超计划累进加价等，可附页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水资源</w:t>
            </w:r>
            <w:r>
              <w:rPr>
                <w:rFonts w:hint="eastAsia" w:eastAsia="仿宋"/>
                <w:sz w:val="24"/>
                <w:lang w:eastAsia="zh-CN"/>
              </w:rPr>
              <w:t>税（</w:t>
            </w:r>
            <w:r>
              <w:rPr>
                <w:rFonts w:eastAsia="仿宋"/>
                <w:sz w:val="24"/>
              </w:rPr>
              <w:t>费</w:t>
            </w:r>
            <w:r>
              <w:rPr>
                <w:rFonts w:hint="eastAsia" w:eastAsia="仿宋"/>
                <w:sz w:val="24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缴纳情况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取水计量设施运行及维护情况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节水相关措施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其它需要说明的情况</w:t>
            </w:r>
          </w:p>
        </w:tc>
        <w:tc>
          <w:tcPr>
            <w:tcW w:w="61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以下由有管辖权的水行政主管部门填写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核定情况：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水行政主管部门（印章）：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    年   月   日</w:t>
            </w:r>
          </w:p>
        </w:tc>
      </w:tr>
    </w:tbl>
    <w:p>
      <w:pPr>
        <w:spacing w:before="156" w:beforeLines="50"/>
        <w:rPr>
          <w:rFonts w:eastAsia="楷体"/>
          <w:sz w:val="24"/>
        </w:rPr>
      </w:pPr>
      <w:r>
        <w:rPr>
          <w:rFonts w:eastAsia="楷体"/>
          <w:sz w:val="24"/>
        </w:rPr>
        <w:t>备注：1、取水户若有多个主要产品，皆应填报其用水定额。</w:t>
      </w:r>
    </w:p>
    <w:p>
      <w:r>
        <w:rPr>
          <w:rFonts w:eastAsia="楷体"/>
          <w:sz w:val="24"/>
        </w:rPr>
        <w:t>2、本表须加盖印章后，由取水户送达有管辖权的水行政主管部门，作为水行政主管部门核定取水量的参考依据。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E621A"/>
    <w:rsid w:val="58921B3E"/>
    <w:rsid w:val="62D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2025-12-31T01:50:00Z</dcterms:created>
  <dc:creator>文书</dc:creator>
  <cp:lastModifiedBy>文书</cp:lastModifiedBy>
  <dcterms:modified xsi:type="dcterms:W3CDTF">2025-12-31T01:53:21Z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15A7AAC3932643859023ACB8A9311A56</vt:lpwstr>
  </property>
</Properties>
</file>