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58D4">
      <w:pPr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/>
          <w:b/>
          <w:spacing w:val="-20"/>
          <w:sz w:val="36"/>
          <w:szCs w:val="36"/>
          <w:lang w:val="en-US" w:eastAsia="zh-CN"/>
        </w:rPr>
        <w:t>慈溪市水利局</w:t>
      </w:r>
      <w:r>
        <w:rPr>
          <w:rFonts w:hint="eastAsia" w:ascii="宋体" w:hAnsi="宋体"/>
          <w:b/>
          <w:spacing w:val="-20"/>
          <w:sz w:val="36"/>
          <w:szCs w:val="36"/>
        </w:rPr>
        <w:t>2018年</w:t>
      </w:r>
      <w:r>
        <w:rPr>
          <w:rFonts w:hint="eastAsia" w:ascii="宋体" w:hAnsi="宋体"/>
          <w:b/>
          <w:spacing w:val="-20"/>
          <w:sz w:val="36"/>
          <w:szCs w:val="36"/>
          <w:lang w:val="en-US" w:eastAsia="zh-CN"/>
        </w:rPr>
        <w:t>度</w:t>
      </w:r>
      <w:r>
        <w:rPr>
          <w:rFonts w:hint="eastAsia" w:ascii="宋体" w:hAnsi="宋体"/>
          <w:b/>
          <w:spacing w:val="-20"/>
          <w:sz w:val="36"/>
          <w:szCs w:val="36"/>
        </w:rPr>
        <w:t>政府信息公开工作年度报告</w:t>
      </w:r>
    </w:p>
    <w:p w14:paraId="3CC946A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慈溪市水利局</w:t>
      </w:r>
    </w:p>
    <w:p w14:paraId="01F723DD">
      <w:pPr>
        <w:spacing w:line="560" w:lineRule="exact"/>
        <w:jc w:val="center"/>
        <w:rPr>
          <w:sz w:val="28"/>
          <w:szCs w:val="28"/>
        </w:rPr>
      </w:pPr>
      <w:r>
        <w:rPr>
          <w:rFonts w:hint="eastAsia" w:ascii="楷体_GB2312" w:eastAsia="楷体_GB2312"/>
          <w:sz w:val="32"/>
          <w:szCs w:val="32"/>
        </w:rPr>
        <w:t>2019年3月2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日</w:t>
      </w:r>
    </w:p>
    <w:p w14:paraId="09FED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年度报告根据《中华人民共和国政府信息公开条例》（以下简称《条例》）要求，汇总2018年度慈溪市水利局的政府信息公开年度报告编制而成。报告包括概述，主动公开政府信息情况，依申请公开政府信息的情况，政府信息公开的收费及减免情况，因政府信息公开申请行政复议、提起行政诉讼的情况，政府信息公开工作存在的主要问题及改进情况、其他需要报告的事项等七个部分。报告中所列数据的统计期限自2018年1月1日起至2018年12月31日止。本年报的电子版可在本局政府信息公开平台下载。</w:t>
      </w:r>
    </w:p>
    <w:p w14:paraId="60829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</w:rPr>
        <w:tab/>
      </w:r>
      <w:r>
        <w:rPr>
          <w:rFonts w:hint="eastAsia" w:ascii="黑体" w:hAnsi="黑体" w:eastAsia="黑体"/>
          <w:sz w:val="30"/>
          <w:szCs w:val="30"/>
        </w:rPr>
        <w:t>概述</w:t>
      </w:r>
    </w:p>
    <w:p w14:paraId="6863F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2018年，我局深入学习贯彻习近平新时代中国特色社会主义思想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党的十九大精神，根据《条例》和市政务公开办的要求，我局以深化水利改革为契机，紧贴</w:t>
      </w:r>
      <w:r>
        <w:rPr>
          <w:rFonts w:hint="eastAsia" w:ascii="仿宋_GB2312" w:eastAsia="仿宋_GB2312"/>
          <w:sz w:val="28"/>
          <w:szCs w:val="28"/>
          <w:lang w:eastAsia="zh-CN"/>
        </w:rPr>
        <w:t>工作实际</w:t>
      </w:r>
      <w:r>
        <w:rPr>
          <w:rFonts w:ascii="仿宋_GB2312" w:eastAsia="仿宋_GB2312"/>
          <w:sz w:val="28"/>
          <w:szCs w:val="28"/>
        </w:rPr>
        <w:t>，不断完善信息公开工作各项制度、深化公开内容、规范公开载体形式</w:t>
      </w:r>
      <w:r>
        <w:rPr>
          <w:rFonts w:hint="eastAsia" w:ascii="仿宋_GB2312" w:eastAsia="仿宋_GB2312"/>
          <w:sz w:val="28"/>
          <w:szCs w:val="28"/>
          <w:lang w:eastAsia="zh-CN"/>
        </w:rPr>
        <w:t>，以信息公开促进政务公开，进一步明确细化政务公开工作任务，加大政务公开力度，加强政策解读回应，增强政务公开实效，切实保障人民群众对水利工作的知情权、参与权、表达权和监督权，</w:t>
      </w:r>
      <w:r>
        <w:rPr>
          <w:rFonts w:hint="eastAsia" w:ascii="仿宋_GB2312" w:eastAsia="仿宋_GB2312"/>
          <w:sz w:val="28"/>
          <w:szCs w:val="28"/>
        </w:rPr>
        <w:t>具体表现在以下几个方面：</w:t>
      </w:r>
    </w:p>
    <w:p w14:paraId="0BB9D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1、加强组织领导，完善政府信息公开工作机制。我局高度重视信息公开工作，根据</w:t>
      </w:r>
      <w:r>
        <w:rPr>
          <w:rFonts w:hint="eastAsia" w:ascii="仿宋_GB2312" w:eastAsia="仿宋_GB2312"/>
          <w:sz w:val="28"/>
          <w:szCs w:val="28"/>
          <w:lang w:eastAsia="zh-CN"/>
        </w:rPr>
        <w:t>人事变动和工作需要</w:t>
      </w:r>
      <w:r>
        <w:rPr>
          <w:rFonts w:hint="eastAsia" w:ascii="仿宋_GB2312" w:eastAsia="仿宋_GB2312"/>
          <w:sz w:val="28"/>
          <w:szCs w:val="28"/>
        </w:rPr>
        <w:t>，重新调整了政府信息公开工作领导小组，由</w:t>
      </w:r>
      <w:r>
        <w:rPr>
          <w:rFonts w:hint="eastAsia" w:ascii="仿宋_GB2312" w:eastAsia="仿宋_GB2312"/>
          <w:sz w:val="28"/>
          <w:szCs w:val="28"/>
          <w:lang w:eastAsia="zh-CN"/>
        </w:rPr>
        <w:t>政工</w:t>
      </w:r>
      <w:r>
        <w:rPr>
          <w:rFonts w:hint="eastAsia" w:ascii="仿宋_GB2312" w:eastAsia="仿宋_GB2312"/>
          <w:sz w:val="28"/>
          <w:szCs w:val="28"/>
        </w:rPr>
        <w:t>局长任组长、相关科室及局属单位负责人为成员。确定由局办公室牵头负责局政府信息公开工作的组织实施和监督、考核，并安排专人负责具体事务，形成了分工明确、各司其职、齐抓共管、相互配合的协调联动机制，确保了政府信息公开工作的有效落实。</w:t>
      </w:r>
    </w:p>
    <w:p w14:paraId="7FA70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2、扎实采取措施，</w:t>
      </w:r>
      <w:r>
        <w:rPr>
          <w:rFonts w:ascii="仿宋_GB2312" w:eastAsia="仿宋_GB2312"/>
          <w:sz w:val="28"/>
          <w:szCs w:val="28"/>
        </w:rPr>
        <w:t>健全</w:t>
      </w:r>
      <w:r>
        <w:rPr>
          <w:rFonts w:hint="eastAsia" w:ascii="仿宋_GB2312" w:eastAsia="仿宋_GB2312"/>
          <w:sz w:val="28"/>
          <w:szCs w:val="28"/>
        </w:rPr>
        <w:t>政府信息公开工作规章制度。加强政务信息公开、考核评议、责任追究等工作，按照“公开是原则、不公开是例外”的要求，做好保密审查、程序规范工作，完善政务信息主动公开和依申请公开受理的工作机制，同时</w:t>
      </w:r>
      <w:r>
        <w:rPr>
          <w:rFonts w:ascii="仿宋_GB2312" w:eastAsia="仿宋_GB2312"/>
          <w:sz w:val="28"/>
          <w:szCs w:val="28"/>
        </w:rPr>
        <w:t>建立内部监督制度，重点对政府信息公开内容、时限、范围等方面进行监督，</w:t>
      </w:r>
      <w:r>
        <w:rPr>
          <w:rFonts w:hint="eastAsia" w:ascii="仿宋_GB2312" w:eastAsia="仿宋_GB2312"/>
          <w:sz w:val="28"/>
          <w:szCs w:val="28"/>
        </w:rPr>
        <w:t>进一步提高我局政府信息公开工作的规范化水平。</w:t>
      </w:r>
    </w:p>
    <w:p w14:paraId="17A323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拓宽媒体渠道，优化政府信息公开平台。疏通现有媒体渠道、积极探索新渠道，我局政府信息在以下几个阵地或载体进行公开。利用慈溪水利网站，将单位基本概况、部门职能、有关通知、工作动态、水利文件、招标信息和政策法规等各类信息经严格审查后予以公开，并及时更新。</w:t>
      </w:r>
      <w:r>
        <w:rPr>
          <w:rFonts w:ascii="仿宋_GB2312" w:eastAsia="仿宋_GB2312"/>
          <w:sz w:val="28"/>
          <w:szCs w:val="28"/>
        </w:rPr>
        <w:t>全面普</w:t>
      </w:r>
      <w:r>
        <w:rPr>
          <w:rFonts w:hint="eastAsia" w:ascii="仿宋_GB2312" w:eastAsia="仿宋_GB2312"/>
          <w:sz w:val="28"/>
          <w:szCs w:val="28"/>
        </w:rPr>
        <w:t>及“慈溪水利”</w:t>
      </w:r>
      <w:r>
        <w:rPr>
          <w:rFonts w:ascii="仿宋_GB2312" w:eastAsia="仿宋_GB2312"/>
          <w:sz w:val="28"/>
          <w:szCs w:val="28"/>
        </w:rPr>
        <w:t>微信公众号、</w:t>
      </w:r>
      <w:r>
        <w:rPr>
          <w:rFonts w:hint="eastAsia" w:ascii="仿宋_GB2312" w:eastAsia="仿宋_GB2312"/>
          <w:sz w:val="28"/>
          <w:szCs w:val="28"/>
        </w:rPr>
        <w:t>微博</w:t>
      </w:r>
      <w:r>
        <w:rPr>
          <w:rFonts w:ascii="仿宋_GB2312" w:eastAsia="仿宋_GB2312"/>
          <w:sz w:val="28"/>
          <w:szCs w:val="28"/>
        </w:rPr>
        <w:t>等</w:t>
      </w:r>
      <w:r>
        <w:rPr>
          <w:rFonts w:hint="eastAsia" w:ascii="仿宋_GB2312" w:eastAsia="仿宋_GB2312"/>
          <w:sz w:val="28"/>
          <w:szCs w:val="28"/>
        </w:rPr>
        <w:t>公众</w:t>
      </w:r>
      <w:r>
        <w:rPr>
          <w:rFonts w:ascii="仿宋_GB2312" w:eastAsia="仿宋_GB2312"/>
          <w:sz w:val="28"/>
          <w:szCs w:val="28"/>
        </w:rPr>
        <w:t>媒体，</w:t>
      </w:r>
      <w:r>
        <w:rPr>
          <w:rFonts w:hint="eastAsia" w:ascii="仿宋_GB2312" w:eastAsia="仿宋_GB2312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整合载体、加强监管，确保运行媒体信息公开效率最大化</w:t>
      </w:r>
      <w:r>
        <w:rPr>
          <w:rFonts w:hint="eastAsia" w:ascii="仿宋_GB2312" w:eastAsia="仿宋_GB2312"/>
          <w:sz w:val="28"/>
          <w:szCs w:val="28"/>
        </w:rPr>
        <w:t>，并</w:t>
      </w:r>
      <w:r>
        <w:rPr>
          <w:rFonts w:ascii="仿宋_GB2312" w:eastAsia="仿宋_GB2312"/>
          <w:sz w:val="28"/>
          <w:szCs w:val="28"/>
        </w:rPr>
        <w:t>加强与</w:t>
      </w:r>
      <w:r>
        <w:rPr>
          <w:rFonts w:hint="eastAsia" w:ascii="仿宋_GB2312" w:eastAsia="仿宋_GB2312"/>
          <w:sz w:val="28"/>
          <w:szCs w:val="28"/>
        </w:rPr>
        <w:t>浙江</w:t>
      </w:r>
      <w:r>
        <w:rPr>
          <w:rFonts w:ascii="仿宋_GB2312" w:eastAsia="仿宋_GB2312"/>
          <w:sz w:val="28"/>
          <w:szCs w:val="28"/>
        </w:rPr>
        <w:t>省水利厅网、</w:t>
      </w:r>
      <w:r>
        <w:rPr>
          <w:rFonts w:hint="eastAsia" w:ascii="仿宋_GB2312" w:eastAsia="仿宋_GB2312"/>
          <w:sz w:val="28"/>
          <w:szCs w:val="28"/>
        </w:rPr>
        <w:t>宁波</w:t>
      </w:r>
      <w:r>
        <w:rPr>
          <w:rFonts w:ascii="仿宋_GB2312" w:eastAsia="仿宋_GB2312"/>
          <w:sz w:val="28"/>
          <w:szCs w:val="28"/>
        </w:rPr>
        <w:t>水利网、</w:t>
      </w:r>
      <w:r>
        <w:rPr>
          <w:rFonts w:hint="eastAsia" w:ascii="仿宋_GB2312" w:eastAsia="仿宋_GB2312"/>
          <w:sz w:val="28"/>
          <w:szCs w:val="28"/>
        </w:rPr>
        <w:t>《慈溪日报》、慈溪电视台</w:t>
      </w:r>
      <w:r>
        <w:rPr>
          <w:rFonts w:ascii="仿宋_GB2312" w:eastAsia="仿宋_GB2312"/>
          <w:sz w:val="28"/>
          <w:szCs w:val="28"/>
        </w:rPr>
        <w:t>等主流媒体的协调沟通，加大信息报送力度，提高信息报送质量，扩大政务公开的受众范围。</w:t>
      </w:r>
    </w:p>
    <w:p w14:paraId="3103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</w:t>
      </w:r>
      <w:r>
        <w:rPr>
          <w:rFonts w:hint="eastAsia" w:ascii="仿宋_GB2312" w:eastAsia="仿宋_GB2312"/>
          <w:sz w:val="28"/>
          <w:szCs w:val="28"/>
          <w:lang w:eastAsia="zh-CN"/>
        </w:rPr>
        <w:t>关切</w:t>
      </w:r>
      <w:r>
        <w:rPr>
          <w:rFonts w:hint="eastAsia" w:ascii="仿宋_GB2312" w:eastAsia="仿宋_GB2312"/>
          <w:sz w:val="28"/>
          <w:szCs w:val="28"/>
        </w:rPr>
        <w:t>民情民意，强化政府信息公开责任意识。</w:t>
      </w:r>
      <w:r>
        <w:rPr>
          <w:rFonts w:ascii="仿宋_GB2312" w:eastAsia="仿宋_GB2312"/>
          <w:sz w:val="28"/>
          <w:szCs w:val="28"/>
        </w:rPr>
        <w:t>认真做好涉水重要政务舆情、媒体关切等热点问题的回应工作，对涉及特别重大、重大突发事件的政务舆情，做到快速反应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及时发布权威信息，并根据情况进展</w:t>
      </w:r>
      <w:r>
        <w:rPr>
          <w:rFonts w:hint="eastAsia" w:ascii="仿宋_GB2312" w:eastAsia="仿宋_GB2312"/>
          <w:sz w:val="28"/>
          <w:szCs w:val="28"/>
        </w:rPr>
        <w:t>实时更新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同时就政府信息公开有关要求和规范等方面，积极组织全体干部培训学习，逐步提升干部对该项工作重要性的认识，推动水利信息公开工作的深入开展。</w:t>
      </w:r>
    </w:p>
    <w:p w14:paraId="06DA1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二、主动公开政府信息情况</w:t>
      </w:r>
    </w:p>
    <w:p w14:paraId="39BC2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（一）主动公开政府信息的数量</w:t>
      </w:r>
    </w:p>
    <w:p w14:paraId="4801B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本年度，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我局</w:t>
      </w:r>
      <w:r>
        <w:rPr>
          <w:rFonts w:hint="eastAsia" w:ascii="仿宋_GB2312" w:eastAsia="仿宋_GB2312"/>
          <w:sz w:val="28"/>
          <w:szCs w:val="28"/>
          <w:highlight w:val="none"/>
        </w:rPr>
        <w:t>通过慈溪市政府信息公开平台主动公开政府信息累计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448</w:t>
      </w:r>
      <w:r>
        <w:rPr>
          <w:rFonts w:hint="eastAsia" w:ascii="仿宋_GB2312" w:eastAsia="仿宋_GB2312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。</w:t>
      </w:r>
    </w:p>
    <w:p w14:paraId="5BFFC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（二）主动公开政府信息的类别</w:t>
      </w:r>
    </w:p>
    <w:p w14:paraId="70D35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政策法规类信息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highlight w:val="none"/>
        </w:rPr>
        <w:t>条，占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6.5</w:t>
      </w:r>
      <w:r>
        <w:rPr>
          <w:rFonts w:hint="eastAsia" w:ascii="仿宋_GB2312" w:eastAsia="仿宋_GB2312"/>
          <w:sz w:val="28"/>
          <w:szCs w:val="28"/>
          <w:highlight w:val="none"/>
        </w:rPr>
        <w:t>%，主要包括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水利相关法规规章、本单位文件、规范性文件以及政府决策等</w:t>
      </w:r>
      <w:r>
        <w:rPr>
          <w:rFonts w:hint="eastAsia" w:ascii="仿宋_GB2312" w:eastAsia="仿宋_GB2312"/>
          <w:sz w:val="28"/>
          <w:szCs w:val="28"/>
          <w:highlight w:val="none"/>
        </w:rPr>
        <w:t>；业务类信息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417</w:t>
      </w:r>
      <w:r>
        <w:rPr>
          <w:rFonts w:hint="eastAsia" w:ascii="仿宋_GB2312" w:eastAsia="仿宋_GB2312"/>
          <w:sz w:val="28"/>
          <w:szCs w:val="28"/>
          <w:highlight w:val="none"/>
        </w:rPr>
        <w:t>条，占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93.1</w:t>
      </w:r>
      <w:r>
        <w:rPr>
          <w:rFonts w:hint="eastAsia" w:ascii="仿宋_GB2312" w:eastAsia="仿宋_GB2312"/>
          <w:sz w:val="28"/>
          <w:szCs w:val="28"/>
          <w:highlight w:val="none"/>
        </w:rPr>
        <w:t>%，主要涉及政务动态、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水利建设市场管理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通知公告以及党建人事等信息</w:t>
      </w:r>
      <w:r>
        <w:rPr>
          <w:rFonts w:hint="eastAsia" w:ascii="仿宋_GB2312" w:eastAsia="仿宋_GB2312"/>
          <w:sz w:val="28"/>
          <w:szCs w:val="28"/>
          <w:highlight w:val="none"/>
        </w:rPr>
        <w:t>；财政预决算、“三公”经费信息2条，占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0.4</w:t>
      </w:r>
      <w:r>
        <w:rPr>
          <w:rFonts w:hint="eastAsia" w:ascii="仿宋_GB2312" w:eastAsia="仿宋_GB2312"/>
          <w:sz w:val="28"/>
          <w:szCs w:val="28"/>
          <w:highlight w:val="none"/>
        </w:rPr>
        <w:t>%。</w:t>
      </w:r>
    </w:p>
    <w:p w14:paraId="21660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drawing>
          <wp:inline distT="0" distB="0" distL="114300" distR="114300">
            <wp:extent cx="4467860" cy="2670810"/>
            <wp:effectExtent l="0" t="0" r="8890" b="1524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D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（三）主动公开政府信息的形式</w:t>
      </w:r>
    </w:p>
    <w:p w14:paraId="6DB86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我局主要通过网站、微博微信等方式主动公开我局的政务信息。</w:t>
      </w:r>
    </w:p>
    <w:p w14:paraId="2180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1.网站</w:t>
      </w:r>
    </w:p>
    <w:p w14:paraId="7BD90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yellow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通过局信息公开网站，公开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水利</w:t>
      </w:r>
      <w:r>
        <w:rPr>
          <w:rFonts w:hint="eastAsia" w:ascii="仿宋_GB2312" w:eastAsia="仿宋_GB2312"/>
          <w:sz w:val="28"/>
          <w:szCs w:val="28"/>
          <w:highlight w:val="none"/>
        </w:rPr>
        <w:t>相关政策法规、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政务动态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水利建设项目招投标公告公示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党建人事、</w:t>
      </w:r>
      <w:r>
        <w:rPr>
          <w:rFonts w:hint="eastAsia" w:ascii="仿宋_GB2312" w:eastAsia="仿宋_GB2312"/>
          <w:sz w:val="28"/>
          <w:szCs w:val="28"/>
          <w:highlight w:val="none"/>
        </w:rPr>
        <w:t>年度报告等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highlight w:val="none"/>
        </w:rPr>
        <w:t>信息，将局机关信息公开网站打造成信息公开的重要平台。</w:t>
      </w:r>
    </w:p>
    <w:p w14:paraId="0DA5C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2．微博微信</w:t>
      </w:r>
    </w:p>
    <w:p w14:paraId="55C93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积极探索利用政务微博微信等新媒体及时发布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党建信息</w:t>
      </w:r>
      <w:r>
        <w:rPr>
          <w:rFonts w:hint="eastAsia" w:ascii="仿宋_GB2312" w:eastAsia="仿宋_GB2312"/>
          <w:sz w:val="28"/>
          <w:szCs w:val="28"/>
          <w:highlight w:val="none"/>
        </w:rPr>
        <w:t>及政务信息，充分发挥微博微信作为推动政务公开“微动力”作用。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本年度</w:t>
      </w:r>
      <w:r>
        <w:rPr>
          <w:rFonts w:hint="eastAsia" w:ascii="仿宋_GB2312" w:eastAsia="仿宋_GB2312"/>
          <w:sz w:val="28"/>
          <w:szCs w:val="28"/>
          <w:highlight w:val="none"/>
        </w:rPr>
        <w:t>共发布官方微博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信息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49</w:t>
      </w:r>
      <w:r>
        <w:rPr>
          <w:rFonts w:hint="eastAsia" w:ascii="仿宋_GB2312" w:eastAsia="仿宋_GB2312"/>
          <w:sz w:val="28"/>
          <w:szCs w:val="28"/>
          <w:highlight w:val="none"/>
        </w:rPr>
        <w:t>条，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微信公众号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84</w:t>
      </w:r>
      <w:r>
        <w:rPr>
          <w:rFonts w:hint="eastAsia" w:ascii="仿宋_GB2312" w:eastAsia="仿宋_GB2312"/>
          <w:sz w:val="28"/>
          <w:szCs w:val="28"/>
          <w:highlight w:val="none"/>
        </w:rPr>
        <w:t>条。</w:t>
      </w:r>
    </w:p>
    <w:p w14:paraId="53CB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三、依申请公开政府信息和不予公开政府信息情况</w:t>
      </w:r>
    </w:p>
    <w:p w14:paraId="27C8F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年，我局共收到书面或其他形式要求公开政府信息的申请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件，我局均在规定时间内予以及时处理。</w:t>
      </w:r>
    </w:p>
    <w:p w14:paraId="2021F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四、政府信息公开的收费及减免情况</w:t>
      </w:r>
    </w:p>
    <w:p w14:paraId="742CC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color w:val="3D3D3D"/>
          <w:sz w:val="28"/>
          <w:szCs w:val="28"/>
        </w:rPr>
        <w:t>无收费和减免情况。</w:t>
      </w:r>
    </w:p>
    <w:p w14:paraId="61ABE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五、因政府信息公开申请行政复议、提起行政诉讼的情况</w:t>
      </w:r>
    </w:p>
    <w:p w14:paraId="45621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我局无</w:t>
      </w:r>
      <w:r>
        <w:rPr>
          <w:rFonts w:hint="eastAsia" w:ascii="仿宋_GB2312" w:eastAsia="仿宋_GB2312"/>
          <w:sz w:val="28"/>
          <w:szCs w:val="28"/>
        </w:rPr>
        <w:t>行政复议</w:t>
      </w:r>
      <w:r>
        <w:rPr>
          <w:rFonts w:hint="eastAsia" w:ascii="仿宋_GB2312" w:eastAsia="仿宋_GB2312"/>
          <w:sz w:val="28"/>
          <w:szCs w:val="28"/>
          <w:lang w:eastAsia="zh-CN"/>
        </w:rPr>
        <w:t>申请；提起</w:t>
      </w:r>
      <w:r>
        <w:rPr>
          <w:rFonts w:hint="eastAsia" w:ascii="仿宋_GB2312" w:eastAsia="仿宋_GB2312"/>
          <w:sz w:val="28"/>
          <w:szCs w:val="28"/>
        </w:rPr>
        <w:t>行政诉讼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1件，维持具体行政行为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7C8C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黑体" w:hAnsi="黑体" w:eastAsia="黑体"/>
          <w:sz w:val="30"/>
          <w:szCs w:val="30"/>
        </w:rPr>
        <w:t>六、政府信息公开工作存在的主要问题及改进情况</w:t>
      </w:r>
    </w:p>
    <w:p w14:paraId="2AA00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年，</w:t>
      </w:r>
      <w:r>
        <w:rPr>
          <w:rFonts w:hint="eastAsia" w:ascii="仿宋_GB2312" w:eastAsia="仿宋_GB2312"/>
          <w:sz w:val="28"/>
          <w:szCs w:val="28"/>
          <w:lang w:eastAsia="zh-CN"/>
        </w:rPr>
        <w:t>我局</w:t>
      </w:r>
      <w:r>
        <w:rPr>
          <w:rFonts w:hint="eastAsia" w:ascii="仿宋_GB2312" w:eastAsia="仿宋_GB2312"/>
          <w:sz w:val="28"/>
          <w:szCs w:val="28"/>
        </w:rPr>
        <w:t>对政府信息公开工作进行了积极的探索和实践，取得了一定成效，但面对新形势要求，仍然存在一些不足之处：一是部门网站建设滞后，缺乏专门的建设、管理人才；二是思想认识还不够深，少数干部职工对实行政务公开的重要意义认识不足，主动、积极推行的力度仍需加强；三是政务公开的形式相对单一、内容不够全面，有待进一步创新、完善。</w:t>
      </w:r>
    </w:p>
    <w:p w14:paraId="769B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highlight w:val="none"/>
        </w:rPr>
        <w:t>2019年是机构改革落实之年，也是推进水利改革发展的重要一年</w:t>
      </w:r>
      <w:r>
        <w:rPr>
          <w:rFonts w:hint="eastAsia" w:ascii="仿宋_GB2312" w:eastAsia="仿宋_GB2312" w:cstheme="minorBidi"/>
          <w:kern w:val="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highlight w:val="none"/>
        </w:rPr>
        <w:t>推</w:t>
      </w:r>
      <w:r>
        <w:rPr>
          <w:rFonts w:hint="eastAsia" w:ascii="仿宋_GB2312" w:eastAsia="仿宋_GB2312"/>
          <w:sz w:val="28"/>
          <w:szCs w:val="28"/>
        </w:rPr>
        <w:t>行政府信息公开，是服务人民群众、改进工作作风、提高办事效率的重要举措，是一项长期性的工作。今后，</w:t>
      </w:r>
      <w:r>
        <w:rPr>
          <w:rFonts w:hint="eastAsia" w:ascii="仿宋_GB2312" w:eastAsia="仿宋_GB2312"/>
          <w:sz w:val="28"/>
          <w:szCs w:val="28"/>
          <w:lang w:eastAsia="zh-CN"/>
        </w:rPr>
        <w:t>我</w:t>
      </w:r>
      <w:r>
        <w:rPr>
          <w:rFonts w:hint="eastAsia" w:ascii="仿宋_GB2312" w:eastAsia="仿宋_GB2312"/>
          <w:sz w:val="28"/>
          <w:szCs w:val="28"/>
        </w:rPr>
        <w:t>将从以下几个方面加强推进政府信息公开工作：</w:t>
      </w:r>
    </w:p>
    <w:p w14:paraId="1C380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1.加强学习、宣传、培训，进一步增强做好政府信息公开工作的主动意识和责任意识，切实把政府信息公开工作作为一项基本制度，推动政务公开工作的深入开展。</w:t>
      </w:r>
    </w:p>
    <w:p w14:paraId="68249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2.深化政府信息公开内容。水利项目建设涉及广大群众的切身利益，</w:t>
      </w:r>
      <w:r>
        <w:rPr>
          <w:rFonts w:hint="eastAsia" w:ascii="仿宋_GB2312" w:eastAsia="仿宋_GB2312"/>
          <w:sz w:val="28"/>
          <w:szCs w:val="28"/>
          <w:lang w:eastAsia="zh-CN"/>
        </w:rPr>
        <w:t>我局</w:t>
      </w:r>
      <w:r>
        <w:rPr>
          <w:rFonts w:hint="eastAsia" w:ascii="仿宋_GB2312" w:eastAsia="仿宋_GB2312"/>
          <w:sz w:val="28"/>
          <w:szCs w:val="28"/>
        </w:rPr>
        <w:t>将在符合信息公开保密规定的情况下，以社会关注度高、公共利益大的公积金信息作为重点深化的内容，更深入细致地做好政府信息公开工作。</w:t>
      </w:r>
    </w:p>
    <w:p w14:paraId="6B632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进一步加强监督检查。严格按照考核标准，加强对本部门政府信息公开工作的督促检查，充分发挥社会监督的作用，广泛听取各方面的意见和要求，以确保政府信息公开内容的真实性、全面性和有效性。同时严格执行责任追究制度，对违规违纪行为坚决予以责任追究。</w:t>
      </w:r>
    </w:p>
    <w:p w14:paraId="1D085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4.丰富政府信息公开形式。除上述已经开展的信息公开形式外，</w:t>
      </w:r>
      <w:r>
        <w:rPr>
          <w:rFonts w:hint="eastAsia" w:ascii="仿宋_GB2312" w:eastAsia="仿宋_GB2312"/>
          <w:sz w:val="28"/>
          <w:szCs w:val="28"/>
          <w:lang w:eastAsia="zh-CN"/>
        </w:rPr>
        <w:t>我局</w:t>
      </w:r>
      <w:r>
        <w:rPr>
          <w:rFonts w:hint="eastAsia" w:ascii="仿宋_GB2312" w:eastAsia="仿宋_GB2312"/>
          <w:sz w:val="28"/>
          <w:szCs w:val="28"/>
        </w:rPr>
        <w:t>今后将充分利用政府信息网站、信息公告栏、电子信息屏等其他各种形式，加强政府信息公开服务工作。</w:t>
      </w:r>
    </w:p>
    <w:p w14:paraId="66901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七、其他需要报告的事项</w:t>
      </w:r>
    </w:p>
    <w:p w14:paraId="5987C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本年度无其他需要报告的事项。</w:t>
      </w:r>
    </w:p>
    <w:p w14:paraId="46DFB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 w14:paraId="55CF5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慈溪市水利局2018年度</w:t>
      </w:r>
      <w:r>
        <w:rPr>
          <w:rFonts w:hint="eastAsia" w:ascii="仿宋_GB2312" w:eastAsia="仿宋_GB2312"/>
          <w:sz w:val="28"/>
          <w:szCs w:val="28"/>
          <w:lang w:eastAsia="zh-CN"/>
        </w:rPr>
        <w:t>政府信息公开情况统计表</w:t>
      </w:r>
    </w:p>
    <w:p w14:paraId="6DC8C350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794991DE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14B50842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75EDAF18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6ED72684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3481045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72B282A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36AAA93C">
      <w:pPr>
        <w:widowControl/>
        <w:jc w:val="left"/>
        <w:rPr>
          <w:rFonts w:hint="eastAsia" w:ascii="黑体" w:hAnsi="宋体" w:eastAsia="黑体" w:cs="方正黑体_GBK"/>
          <w:snapToGrid w:val="0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 w:cs="方正黑体_GBK"/>
          <w:snapToGrid w:val="0"/>
          <w:color w:val="000000"/>
          <w:spacing w:val="-4"/>
          <w:sz w:val="32"/>
          <w:szCs w:val="32"/>
        </w:rPr>
        <w:t>附件</w:t>
      </w:r>
    </w:p>
    <w:p w14:paraId="32FDA84F">
      <w:pPr>
        <w:widowControl/>
        <w:spacing w:line="432" w:lineRule="atLeast"/>
        <w:jc w:val="center"/>
        <w:rPr>
          <w:rFonts w:hint="eastAsia" w:ascii="方正小标宋简体" w:hAnsi="宋体" w:eastAsia="方正小标宋简体"/>
          <w:snapToGrid w:val="0"/>
          <w:color w:val="000000"/>
          <w:spacing w:val="-4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napToGrid w:val="0"/>
          <w:color w:val="000000"/>
          <w:spacing w:val="-4"/>
          <w:sz w:val="36"/>
          <w:szCs w:val="36"/>
        </w:rPr>
        <w:t>政府信息公开情况统计表</w:t>
      </w:r>
    </w:p>
    <w:p w14:paraId="6E193E17">
      <w:pPr>
        <w:widowControl/>
        <w:spacing w:line="320" w:lineRule="exact"/>
        <w:jc w:val="center"/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  <w:lang w:val="en-US" w:eastAsia="zh-CN"/>
        </w:rPr>
        <w:t>2018</w:t>
      </w:r>
      <w:r>
        <w:rPr>
          <w:rFonts w:hint="eastAsia" w:ascii="仿宋_GB2312" w:hAnsi="宋体" w:eastAsia="仿宋_GB2312" w:cs="方正楷体_GBK"/>
          <w:snapToGrid w:val="0"/>
          <w:color w:val="000000"/>
          <w:spacing w:val="-4"/>
          <w:sz w:val="24"/>
          <w:szCs w:val="24"/>
        </w:rPr>
        <w:t>年度</w:t>
      </w:r>
      <w:r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  <w:t>）</w:t>
      </w:r>
    </w:p>
    <w:p w14:paraId="661AA636">
      <w:pPr>
        <w:widowControl/>
        <w:spacing w:line="320" w:lineRule="exact"/>
        <w:jc w:val="center"/>
        <w:rPr>
          <w:rFonts w:hint="eastAsia" w:ascii="仿宋_GB2312" w:hAnsi="宋体" w:eastAsia="仿宋_GB2312" w:cs="宋体"/>
          <w:snapToGrid w:val="0"/>
          <w:color w:val="000000"/>
          <w:spacing w:val="-4"/>
          <w:sz w:val="24"/>
          <w:szCs w:val="24"/>
        </w:rPr>
      </w:pPr>
    </w:p>
    <w:p w14:paraId="5C24E714">
      <w:pPr>
        <w:widowControl/>
        <w:spacing w:line="320" w:lineRule="exact"/>
        <w:jc w:val="left"/>
        <w:rPr>
          <w:rFonts w:hint="eastAsia" w:ascii="仿宋_GB2312" w:hAnsi="宋体" w:eastAsia="仿宋_GB2312"/>
          <w:snapToGrid w:val="0"/>
          <w:color w:val="000000"/>
          <w:spacing w:val="-4"/>
          <w:sz w:val="24"/>
          <w:szCs w:val="24"/>
        </w:rPr>
      </w:pPr>
      <w:r>
        <w:rPr>
          <w:rFonts w:hint="eastAsia" w:ascii="仿宋_GB2312" w:hAnsi="宋体" w:eastAsia="仿宋_GB2312" w:cs="方正仿宋_GBK"/>
          <w:snapToGrid w:val="0"/>
          <w:color w:val="000000"/>
          <w:spacing w:val="-4"/>
          <w:sz w:val="24"/>
          <w:szCs w:val="24"/>
        </w:rPr>
        <w:t>填报单位（盖章）：</w:t>
      </w:r>
      <w:r>
        <w:rPr>
          <w:rFonts w:hint="eastAsia" w:ascii="仿宋_GB2312" w:hAnsi="宋体" w:eastAsia="仿宋_GB2312" w:cs="方正仿宋_GBK"/>
          <w:snapToGrid w:val="0"/>
          <w:color w:val="000000"/>
          <w:spacing w:val="-4"/>
          <w:sz w:val="24"/>
          <w:szCs w:val="24"/>
          <w:lang w:eastAsia="zh-CN"/>
        </w:rPr>
        <w:t>慈溪市水利局</w:t>
      </w:r>
    </w:p>
    <w:tbl>
      <w:tblPr>
        <w:tblStyle w:val="5"/>
        <w:tblW w:w="9100" w:type="dxa"/>
        <w:tblInd w:w="-40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8"/>
        <w:gridCol w:w="806"/>
        <w:gridCol w:w="1436"/>
      </w:tblGrid>
      <w:tr w14:paraId="07E32B0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DC9C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C70D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5404C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 w14:paraId="6BC53A3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B8EFC8">
            <w:pPr>
              <w:widowControl/>
              <w:adjustRightInd w:val="0"/>
              <w:snapToGrid w:val="0"/>
              <w:spacing w:line="320" w:lineRule="exact"/>
              <w:ind w:firstLine="464" w:firstLineChars="200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6C874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0BC96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6698A1F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ABF14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（一）主动公开政府信息数</w:t>
            </w:r>
          </w:p>
          <w:p w14:paraId="52F862D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（不同渠道和方式公开相同信息计1条）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9D22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F35C7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581</w:t>
            </w:r>
          </w:p>
        </w:tc>
      </w:tr>
      <w:tr w14:paraId="3F1365AA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89B8E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其中：主动公开规范性文件数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3784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A05AE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517B6B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DF5C1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制发规范性文件总数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3CFED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D4846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411D537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E4A3A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403F0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4FA0D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0685DE75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6E010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1．政府公报公开政府信息数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3E0E0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AF484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6946C86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5F9BE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2．政府网站公开政府信息数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4F5FD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65E68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448</w:t>
            </w:r>
          </w:p>
        </w:tc>
      </w:tr>
      <w:tr w14:paraId="5F2AC3E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FCC99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3．政务微博公开政府信息数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C023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F27E8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49</w:t>
            </w:r>
          </w:p>
        </w:tc>
      </w:tr>
      <w:tr w14:paraId="5754669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22BA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4．政务微信公开政府信息数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A9F43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76A0B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84</w:t>
            </w:r>
          </w:p>
        </w:tc>
      </w:tr>
      <w:tr w14:paraId="1DE90AC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BF472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5．其他方式公开政府信息数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7963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425C5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2BC142E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14696A">
            <w:pPr>
              <w:widowControl/>
              <w:adjustRightInd w:val="0"/>
              <w:snapToGrid w:val="0"/>
              <w:spacing w:line="320" w:lineRule="exact"/>
              <w:ind w:firstLine="464" w:firstLineChars="200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ECC3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A0A0A" w:sz="6" w:space="0"/>
            </w:tcBorders>
            <w:shd w:val="clear" w:color="auto" w:fill="FFFFFF"/>
            <w:vAlign w:val="center"/>
          </w:tcPr>
          <w:p w14:paraId="0DAF795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650E0A5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222F6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（一）回应公众关注热点或重大舆情数</w:t>
            </w:r>
          </w:p>
          <w:p w14:paraId="4D4E06D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（不同方式回应同一热点或舆情计1次）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148C5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E029F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</w:tr>
      <w:tr w14:paraId="31C22C3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43EE3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072F3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CBD7E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0209603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6D122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1．参加或举办新闻发布会总次数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161A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65938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29DF6B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FE768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其中：主要负责同志参加新闻发布会次数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DFAB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75F83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E62448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A8555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9B4E7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58031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F58425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E7B4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其中：主要负责同志参加政府网站在线访谈次数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1644B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8738A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A018CE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0100D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3．政策解读稿件发布数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62DC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B834E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6E38CD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CE991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4．微博微信回应事件数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1D3A9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37A2F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 w14:paraId="1631C40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7F7BB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5．其他方式回应事件数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A41D6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C66C8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0054EBE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5107BF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5675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A0A0A" w:sz="6" w:space="0"/>
            </w:tcBorders>
            <w:shd w:val="clear" w:color="auto" w:fill="FFFFFF"/>
            <w:vAlign w:val="center"/>
          </w:tcPr>
          <w:p w14:paraId="5340919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6C32CEA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DE448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（一）收到申请数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6158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3F184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</w:tr>
      <w:tr w14:paraId="09BCE4F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7B19B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1．当面申请数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4A9F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8ED06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6CA757A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F421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2．传真申请数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BC1C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0833A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4C67F7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81425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3．网络申请数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3F88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CF78E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8</w:t>
            </w:r>
          </w:p>
        </w:tc>
      </w:tr>
      <w:tr w14:paraId="513CD185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983AA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4．信函申请数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BEB28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E7245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7D236BB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E685D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（二）申请办结数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5F22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00E14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</w:tr>
      <w:tr w14:paraId="5595CDF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C561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1．按时办结数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D38A5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09146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</w:tr>
      <w:tr w14:paraId="5D9DF47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8D5CC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2．延期办结数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0A22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CFE74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44C30B65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40090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（三）申请答复数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E30E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64318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</w:tr>
      <w:tr w14:paraId="55D8FFD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E4302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1．属于已主动公开范围数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185F5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4162E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 w14:paraId="3EE1EED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36124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64B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30EA6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</w:tr>
      <w:tr w14:paraId="7F39A8A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72FDF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3．同意部分公开答复数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9276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3E762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1D2A8D6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05BDA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4．不同意公开答复数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057C6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1BA8A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076E6C0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DE4DB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其中：涉及国家秘密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EA73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2C70D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2BD4ED8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D9E12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涉及商业秘密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D218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90B52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336B8BB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F0BF3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涉及个人隐私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8475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0B334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4213937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C06F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危及国家安全、公共安全、经济安全和社会稳定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75FA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6E609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4F202D1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87770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不是《条例》所指政府信息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B62B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B477E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5065E13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EBC56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　　　法律法规规定的其他情形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6120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E3481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19F0EFE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F39C3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5．不属于本行政机关公开数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E3228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33C85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 w14:paraId="2CB1463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3B291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6．申请信息不存在数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9C6E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9965B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909B2B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25648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7．告知作出更改补充数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C6ED8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8DE5F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411A29D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A28AB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8．告知通过其他途径办理数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BD01D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C261A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0D6D0BF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7123E7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A5582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67562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4E1DFE5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8A550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3757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15A6A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D53638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38406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8B78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67A87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6C8DAA8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AF87A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D9B7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B09DF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696F27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DE9C82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50AE5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BD87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583A812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512D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EEDE0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C7C614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514E6923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F276F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8D89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170AA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028982A1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D459F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1D37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21747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67B9457F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E6EC52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98BC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FA45F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30</w:t>
            </w:r>
          </w:p>
        </w:tc>
      </w:tr>
      <w:tr w14:paraId="4F04106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FCBD5F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954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0D969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F887589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811D48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E5EB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DD24F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473F1B1D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76FEA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13E7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8F818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10278516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9905B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9534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13B4F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28ECE334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B3ED0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327DC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BDD70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 w14:paraId="1803B888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94DEB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1．专职人员数（不包括政府公报及政府网站工作人员数）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5B378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240CC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69D16FE7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2B30B7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2．兼职人员数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5AB5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3703D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</w:tr>
      <w:tr w14:paraId="7FB2CEE2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BA1B77"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 w14:paraId="3AAC734B">
            <w:pPr>
              <w:widowControl/>
              <w:adjustRightInd w:val="0"/>
              <w:snapToGrid w:val="0"/>
              <w:spacing w:line="320" w:lineRule="exact"/>
              <w:ind w:firstLine="1044" w:firstLineChars="450"/>
              <w:jc w:val="left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6D88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BB54A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2.8</w:t>
            </w:r>
          </w:p>
        </w:tc>
      </w:tr>
      <w:tr w14:paraId="7E4CCDE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45462C">
            <w:pPr>
              <w:widowControl/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黑体_GBK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CA100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3F763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14:paraId="3BF06230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6C8C48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40B3A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44FC1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7AF4A9F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9248C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AF8AB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D0A0F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7A33D53E"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F8B80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09201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方正仿宋_GBK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A0C23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sz w:val="24"/>
                <w:szCs w:val="24"/>
                <w:lang w:val="en-US" w:eastAsia="zh-CN"/>
              </w:rPr>
              <w:t>30</w:t>
            </w:r>
          </w:p>
        </w:tc>
      </w:tr>
    </w:tbl>
    <w:p w14:paraId="53859463"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</w:pPr>
    </w:p>
    <w:p w14:paraId="3B0328C6">
      <w:pPr>
        <w:widowControl/>
        <w:spacing w:line="320" w:lineRule="exact"/>
        <w:jc w:val="left"/>
        <w:rPr>
          <w:rFonts w:hint="eastAsia"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单位负责人：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  <w:t>陈永高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 审核人：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  <w:t xml:space="preserve"> 叶  亮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　填报人：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eastAsia="zh-CN"/>
        </w:rPr>
        <w:t>王莉莉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　</w:t>
      </w:r>
    </w:p>
    <w:p w14:paraId="5273FC34">
      <w:pPr>
        <w:widowControl/>
        <w:spacing w:line="320" w:lineRule="exact"/>
        <w:jc w:val="left"/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联系电话：　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  <w:t>63951906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</w:rPr>
        <w:t>　　　　　　　　填报日期：</w:t>
      </w:r>
      <w:r>
        <w:rPr>
          <w:rFonts w:hint="eastAsia" w:ascii="仿宋_GB2312" w:hAnsi="宋体" w:eastAsia="仿宋_GB2312" w:cs="方正仿宋_GBK"/>
          <w:color w:val="000000"/>
          <w:kern w:val="0"/>
          <w:sz w:val="24"/>
          <w:szCs w:val="24"/>
          <w:lang w:val="en-US" w:eastAsia="zh-CN"/>
        </w:rPr>
        <w:t>2018.12.29</w:t>
      </w:r>
    </w:p>
    <w:p w14:paraId="33B6EC08">
      <w:pPr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C2"/>
    <w:rsid w:val="0020026B"/>
    <w:rsid w:val="00276E94"/>
    <w:rsid w:val="002845AD"/>
    <w:rsid w:val="00296AB0"/>
    <w:rsid w:val="002C4B36"/>
    <w:rsid w:val="00317D9E"/>
    <w:rsid w:val="00372AA8"/>
    <w:rsid w:val="0048038A"/>
    <w:rsid w:val="004C3DC8"/>
    <w:rsid w:val="004C5333"/>
    <w:rsid w:val="005864F9"/>
    <w:rsid w:val="00670869"/>
    <w:rsid w:val="006E14F8"/>
    <w:rsid w:val="007E4D12"/>
    <w:rsid w:val="008E03A2"/>
    <w:rsid w:val="009A142D"/>
    <w:rsid w:val="00A66CC1"/>
    <w:rsid w:val="00A92EFF"/>
    <w:rsid w:val="00AF4781"/>
    <w:rsid w:val="00BE1150"/>
    <w:rsid w:val="00BF0481"/>
    <w:rsid w:val="00C96ACA"/>
    <w:rsid w:val="00CE554D"/>
    <w:rsid w:val="00DE4FC2"/>
    <w:rsid w:val="00DF3512"/>
    <w:rsid w:val="00E23125"/>
    <w:rsid w:val="00E91132"/>
    <w:rsid w:val="06F47513"/>
    <w:rsid w:val="14926C3B"/>
    <w:rsid w:val="19F84FFB"/>
    <w:rsid w:val="25F50F38"/>
    <w:rsid w:val="2CD40510"/>
    <w:rsid w:val="3D3A3268"/>
    <w:rsid w:val="5CE71CC4"/>
    <w:rsid w:val="6E1345BC"/>
    <w:rsid w:val="733F12AA"/>
    <w:rsid w:val="73E3551D"/>
    <w:rsid w:val="79615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3D3D3D"/>
      <w:u w:val="none"/>
    </w:rPr>
  </w:style>
  <w:style w:type="character" w:styleId="8">
    <w:name w:val="Hyperlink"/>
    <w:basedOn w:val="6"/>
    <w:unhideWhenUsed/>
    <w:qFormat/>
    <w:uiPriority w:val="99"/>
    <w:rPr>
      <w:color w:val="3D3D3D"/>
      <w:u w:val="non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3487</Words>
  <Characters>3623</Characters>
  <Lines>14</Lines>
  <Paragraphs>4</Paragraphs>
  <TotalTime>0</TotalTime>
  <ScaleCrop>false</ScaleCrop>
  <LinksUpToDate>false</LinksUpToDate>
  <CharactersWithSpaces>3801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2019-03-12T13:43:00Z</dcterms:created>
  <dc:creator>user</dc:creator>
  <cp:lastModifiedBy>小菜鸡</cp:lastModifiedBy>
  <dcterms:modified xsi:type="dcterms:W3CDTF">2026-01-30T09:10:58Z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eyJoZGlkIjoiM2FiZDIzMjBhYjY3YjcwYmIxYWI1NjM4YzVmYjEyMDMiLCJ1c2VySWQiOiIxNTA5ODYzOSJ9</vt:lpwstr>
  </property>
  <property fmtid="{D5CDD505-2E9C-101B-9397-08002B2CF9AE}" pid="4" name="ICV">
    <vt:lpwstr>5C8EC85C05A543BEBF82BB9EC4973FBA_12</vt:lpwstr>
  </property>
</Properties>
</file>